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5E" w:rsidRPr="00B0455E" w:rsidRDefault="00B0455E" w:rsidP="00B0455E">
      <w:pPr>
        <w:spacing w:after="100" w:afterAutospacing="1" w:line="240" w:lineRule="auto"/>
        <w:outlineLvl w:val="1"/>
        <w:rPr>
          <w:rFonts w:ascii="PTbold" w:eastAsia="Times New Roman" w:hAnsi="PTbold" w:cs="Times New Roman"/>
          <w:sz w:val="36"/>
          <w:szCs w:val="36"/>
          <w:lang w:eastAsia="ru-RU"/>
        </w:rPr>
      </w:pPr>
      <w:r w:rsidRPr="00B0455E">
        <w:rPr>
          <w:rFonts w:ascii="PTbold" w:eastAsia="Times New Roman" w:hAnsi="PTbold" w:cs="Times New Roman"/>
          <w:sz w:val="36"/>
          <w:szCs w:val="36"/>
          <w:lang w:eastAsia="ru-RU"/>
        </w:rPr>
        <w:t>Практическое задание 3</w:t>
      </w:r>
    </w:p>
    <w:p w:rsidR="00B0455E" w:rsidRPr="00B0455E" w:rsidRDefault="00B0455E" w:rsidP="00B0455E">
      <w:pPr>
        <w:spacing w:after="100" w:afterAutospacing="1" w:line="240" w:lineRule="auto"/>
        <w:outlineLvl w:val="4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B0455E">
        <w:rPr>
          <w:rFonts w:ascii="inherit" w:eastAsia="Times New Roman" w:hAnsi="inherit" w:cs="Times New Roman"/>
          <w:sz w:val="20"/>
          <w:szCs w:val="20"/>
          <w:lang w:eastAsia="ru-RU"/>
        </w:rPr>
        <w:t>Задание проверяется преподавателем. Для получения оценки загрузите свою работу в систему. Максимальный балл за задание 25 баллов.</w:t>
      </w: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</w:t>
      </w: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Заполните таблицу проанализировав какие составляющие коммерческой тайны выделяют по функционально-целевому признаку?</w:t>
      </w: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5476"/>
      </w:tblGrid>
      <w:tr w:rsidR="00B0455E" w:rsidRPr="00B0455E" w:rsidTr="00B0455E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Составляющие коммерческой тайны</w:t>
            </w:r>
          </w:p>
        </w:tc>
        <w:tc>
          <w:tcPr>
            <w:tcW w:w="5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Деловая информации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Научно-техническая </w:t>
            </w:r>
            <w:proofErr w:type="spellStart"/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</w:t>
            </w:r>
            <w:proofErr w:type="spellEnd"/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Производственная информация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Организационно-управленческая информация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Маркетинговая информация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Финансовая информация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Информация о персонале фирмы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Программное обеспечение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</w:t>
      </w: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Заполните таблицу проанализировав как осуществляется процесс обеспечения сохранности информации в документах, содержащих коммерческую тайну, в соответствии с основными стадиями "жизненного” цикла </w:t>
      </w:r>
      <w:proofErr w:type="gramStart"/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документа..</w:t>
      </w:r>
      <w:proofErr w:type="gramEnd"/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0"/>
        <w:gridCol w:w="5485"/>
      </w:tblGrid>
      <w:tr w:rsidR="00B0455E" w:rsidRPr="00B0455E" w:rsidTr="00B0455E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Стадии "жизненного” цикла документа</w:t>
            </w:r>
          </w:p>
        </w:tc>
        <w:tc>
          <w:tcPr>
            <w:tcW w:w="5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процесса обеспечения сохранности информации в документах, содержащих коммерческую тайну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(отправка) документа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документа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документа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Уничтожение документа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</w:t>
      </w: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Заполните таблицу проанализировав этапы процедур закупок, на которых оператор или организатор закупок осуществляет сбор и обработку персональных данных, и возможные виды </w:t>
      </w:r>
      <w:proofErr w:type="gramStart"/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нарушений..</w:t>
      </w:r>
      <w:proofErr w:type="gramEnd"/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1883"/>
        <w:gridCol w:w="3217"/>
        <w:gridCol w:w="1832"/>
      </w:tblGrid>
      <w:tr w:rsidR="00B0455E" w:rsidRPr="00B0455E" w:rsidTr="00B0455E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осуществления закупки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и возможные нарушения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соблюдение положений 152-ФЗ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Ст.31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заявок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Ст.32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 на конкурс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Ст.51 44-ФЗ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... паспортные данные, место жительства (для физического лица), номер контактного телефона;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 на участие в конкурсе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Ч.10 ст.53 44-ФЗ</w:t>
            </w:r>
          </w:p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данных о проведенной закупке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Ч.15 ст.53 44-ФЗ Хранение данных не менее 3-х лет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конфиденциальности об участнике аукциона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Ст.60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участника на ЭТП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Ст.61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участников электронного аукциона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 Ст.62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Вторые части заявок участников аукциона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Ч.5 ст.66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 на участие в запросе котировок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Ч.4 ст.77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запроса предложений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Ст.83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запроса предложений на закупку лекарственных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Ст.83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Ст.93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контрактов, заключенных заказчиками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Ст.103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455E" w:rsidRPr="00B0455E" w:rsidTr="00B0455E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недобросовестных поставщиков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Ст.104 44-ФЗ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</w:t>
      </w: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Заполните таблицу проанализировав составные части антикоррупционного информационного стандарта.</w:t>
      </w:r>
    </w:p>
    <w:p w:rsidR="00B0455E" w:rsidRPr="00B0455E" w:rsidRDefault="00B0455E" w:rsidP="00B0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1"/>
        <w:gridCol w:w="5535"/>
      </w:tblGrid>
      <w:tr w:rsidR="00B0455E" w:rsidRPr="00B0455E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части антикоррупционного информационного стандарта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</w:t>
            </w:r>
          </w:p>
        </w:tc>
      </w:tr>
      <w:tr w:rsidR="00B0455E" w:rsidRPr="00B0455E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 (</w:t>
            </w:r>
            <w:proofErr w:type="spellStart"/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транспарентность</w:t>
            </w:r>
            <w:proofErr w:type="spellEnd"/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государственного управления как общественно значимого процесса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55E" w:rsidRPr="00B0455E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и прозрачность информационного обмена в государственном управлении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55E" w:rsidRPr="00B0455E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качества правовой информации, в том числе исключение ее </w:t>
            </w:r>
            <w:proofErr w:type="spellStart"/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коррупциогенности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55E" w:rsidRPr="00B0455E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специальных антикоррупционных информационных режимов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55E" w:rsidRPr="00B0455E" w:rsidTr="00B0455E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B0455E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Постоянное информирование о состоянии коррупции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455E" w:rsidRPr="00B0455E" w:rsidRDefault="00B0455E" w:rsidP="00B0455E">
            <w:pPr>
              <w:spacing w:after="0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</w:p>
        </w:tc>
      </w:tr>
    </w:tbl>
    <w:p w:rsidR="00526568" w:rsidRDefault="00B0455E"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6643"/>
    <w:multiLevelType w:val="multilevel"/>
    <w:tmpl w:val="E29A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9C"/>
    <w:rsid w:val="00216D15"/>
    <w:rsid w:val="0061669C"/>
    <w:rsid w:val="006F3EA4"/>
    <w:rsid w:val="00B0455E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075B"/>
  <w15:chartTrackingRefBased/>
  <w15:docId w15:val="{CA686857-16D0-433C-AD88-179960F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</cp:revision>
  <dcterms:created xsi:type="dcterms:W3CDTF">2021-02-10T05:34:00Z</dcterms:created>
  <dcterms:modified xsi:type="dcterms:W3CDTF">2021-02-10T06:29:00Z</dcterms:modified>
</cp:coreProperties>
</file>